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05F100C1">
      <w:pPr>
        <w:bidi w:val="0"/>
        <w:jc w:val="left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附件：</w:t>
      </w:r>
    </w:p>
    <w:p w14:paraId="0AF5FB9D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抚州市文化馆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  <w:t>物业管理外包项目</w:t>
      </w:r>
    </w:p>
    <w:p w14:paraId="2B329753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相关具体要求及报价单</w:t>
      </w:r>
    </w:p>
    <w:p w14:paraId="19621E2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21D405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758CBDA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5B960E9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保安保洁服务外包管理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相关工作报价格式：</w:t>
      </w:r>
    </w:p>
    <w:tbl>
      <w:tblPr>
        <w:tblStyle w:val="2"/>
        <w:tblpPr w:leftFromText="180" w:rightFromText="180" w:vertAnchor="text" w:horzAnchor="page" w:tblpX="1043" w:tblpY="1004"/>
        <w:tblOverlap w:val="never"/>
        <w:tblW w:w="18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350"/>
        <w:gridCol w:w="2537"/>
        <w:gridCol w:w="1868"/>
        <w:gridCol w:w="1744"/>
        <w:gridCol w:w="7341"/>
        <w:gridCol w:w="1806"/>
      </w:tblGrid>
      <w:tr w14:paraId="13DC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147" w:type="dxa"/>
          <w:trHeight w:val="100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服务事项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相关费用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E6B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147" w:type="dxa"/>
          <w:trHeight w:val="842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保安1名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基本工资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B2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147" w:type="dxa"/>
          <w:trHeight w:val="842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降温、烤火补贴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259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147" w:type="dxa"/>
          <w:trHeight w:val="842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保洁2名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基本工资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AD4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147" w:type="dxa"/>
          <w:trHeight w:val="1079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降温、烤火补贴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AC3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147" w:type="dxa"/>
          <w:trHeight w:val="5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服务管理费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服务管理费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532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147" w:type="dxa"/>
          <w:trHeight w:val="804" w:hRule="atLeast"/>
        </w:trPr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6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0C02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3F80">
            <w:pPr>
              <w:keepNext w:val="0"/>
              <w:keepLines w:val="0"/>
              <w:widowControl/>
              <w:suppressLineNumbers w:val="0"/>
              <w:ind w:firstLine="5880" w:firstLineChars="2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6EB2">
            <w:pPr>
              <w:keepNext w:val="0"/>
              <w:keepLines w:val="0"/>
              <w:widowControl/>
              <w:suppressLineNumbers w:val="0"/>
              <w:ind w:firstLine="5880" w:firstLineChars="2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A127EFA">
      <w:pPr>
        <w:jc w:val="both"/>
        <w:rPr>
          <w:color w:val="auto"/>
        </w:rPr>
      </w:pPr>
    </w:p>
    <w:p w14:paraId="3087FEE5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461D7D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D4E484-AED6-4EDA-AB59-4781A1EC0D7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FEE7B70-487E-431B-8816-DD8E3C2834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9FE62C-662D-45D5-B7F5-B3F0C4BDAB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14781"/>
    <w:rsid w:val="512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2026-06-24T01:28:00Z</dcterms:created>
  <dc:creator>嗷呜酱</dc:creator>
  <cp:lastModifiedBy>嗷呜酱</cp:lastModifiedBy>
  <dcterms:modified xsi:type="dcterms:W3CDTF">2026-06-24T01:28:05Z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5212BED473FC4D479AB63A903C33A43F_11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