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附件：报价文件格式</w:t>
      </w:r>
    </w:p>
    <w:p w14:paraId="7341DBA7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578E8C13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6C74FBB5"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</w:p>
    <w:p w14:paraId="01BBEBFC">
      <w:pPr>
        <w:jc w:val="center"/>
        <w:rPr>
          <w:rFonts w:hint="eastAsia" w:ascii="宋体" w:hAnsi="宋体" w:eastAsia="宋体" w:cs="宋体"/>
          <w:b/>
          <w:color w:val="auto"/>
          <w:sz w:val="84"/>
          <w:szCs w:val="84"/>
        </w:rPr>
      </w:pPr>
      <w:r>
        <w:rPr>
          <w:rFonts w:hint="eastAsia" w:ascii="宋体" w:hAnsi="宋体" w:eastAsia="宋体" w:cs="宋体"/>
          <w:b/>
          <w:color w:val="auto"/>
          <w:sz w:val="84"/>
          <w:szCs w:val="84"/>
        </w:rPr>
        <w:t>报 价 文 件</w:t>
      </w:r>
    </w:p>
    <w:p w14:paraId="687DF9DE">
      <w:pPr>
        <w:rPr>
          <w:rFonts w:ascii="宋体" w:hAnsi="宋体"/>
          <w:color w:val="auto"/>
          <w:sz w:val="28"/>
          <w:szCs w:val="28"/>
        </w:rPr>
      </w:pPr>
    </w:p>
    <w:p w14:paraId="70FFCB87">
      <w:pPr>
        <w:rPr>
          <w:rFonts w:ascii="宋体" w:hAnsi="宋体"/>
          <w:color w:val="auto"/>
          <w:sz w:val="28"/>
          <w:szCs w:val="28"/>
        </w:rPr>
      </w:pPr>
    </w:p>
    <w:p w14:paraId="16DC4854">
      <w:pPr>
        <w:rPr>
          <w:rFonts w:ascii="宋体" w:hAnsi="宋体"/>
          <w:color w:val="auto"/>
          <w:sz w:val="28"/>
          <w:szCs w:val="28"/>
        </w:rPr>
      </w:pPr>
    </w:p>
    <w:p w14:paraId="664755BB">
      <w:pPr>
        <w:rPr>
          <w:rFonts w:ascii="宋体" w:hAnsi="宋体"/>
          <w:color w:val="auto"/>
          <w:sz w:val="28"/>
          <w:szCs w:val="28"/>
        </w:rPr>
      </w:pPr>
    </w:p>
    <w:p w14:paraId="53DBBC7C">
      <w:pPr>
        <w:rPr>
          <w:rFonts w:hint="eastAsia" w:ascii="宋体" w:hAnsi="宋体"/>
          <w:color w:val="auto"/>
          <w:sz w:val="28"/>
          <w:szCs w:val="28"/>
        </w:rPr>
      </w:pPr>
    </w:p>
    <w:p w14:paraId="3002D23B">
      <w:pPr>
        <w:rPr>
          <w:rFonts w:ascii="宋体" w:hAnsi="宋体"/>
          <w:color w:val="auto"/>
          <w:sz w:val="28"/>
          <w:szCs w:val="28"/>
        </w:rPr>
      </w:pPr>
    </w:p>
    <w:p w14:paraId="79602226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</w:pPr>
      <w:bookmarkStart w:id="0" w:name="_Toc221951912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（盖单位章）</w:t>
      </w:r>
      <w:bookmarkEnd w:id="0"/>
    </w:p>
    <w:p w14:paraId="27116354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1" w:name="_Toc221951914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4CE936BE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法定代表人或委托代理人：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（签字盖章）</w:t>
      </w:r>
    </w:p>
    <w:p w14:paraId="5775B86F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29B891FB"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</w:t>
      </w:r>
      <w:bookmarkEnd w:id="1"/>
    </w:p>
    <w:p w14:paraId="1A9CA710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65A6026E">
      <w:pPr>
        <w:spacing w:line="580" w:lineRule="exact"/>
        <w:rPr>
          <w:rFonts w:hint="eastAsia"/>
          <w:color w:val="auto"/>
          <w:sz w:val="28"/>
          <w:szCs w:val="28"/>
        </w:rPr>
      </w:pPr>
    </w:p>
    <w:p w14:paraId="06087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报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价</w:t>
      </w:r>
      <w:r>
        <w:rPr>
          <w:rFonts w:ascii="Calibri" w:hAnsi="Calibri" w:eastAsia="宋体" w:cs="Times New Roman"/>
          <w:b/>
          <w:bCs/>
          <w:color w:val="auto"/>
          <w:kern w:val="2"/>
          <w:sz w:val="36"/>
          <w:szCs w:val="36"/>
        </w:rPr>
        <w:t xml:space="preserve"> </w:t>
      </w:r>
      <w:r>
        <w:rPr>
          <w:rFonts w:hint="eastAsia" w:ascii="Calibri" w:hAnsi="Calibri" w:eastAsia="宋体" w:cs="Times New Roman"/>
          <w:b/>
          <w:bCs/>
          <w:color w:val="auto"/>
          <w:kern w:val="2"/>
          <w:sz w:val="36"/>
          <w:szCs w:val="36"/>
        </w:rPr>
        <w:t>函</w:t>
      </w:r>
    </w:p>
    <w:p w14:paraId="0A13B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Calibri" w:hAnsi="Calibri" w:eastAsia="宋体" w:cs="Times New Roman"/>
          <w:b w:val="0"/>
          <w:bCs w:val="0"/>
          <w:color w:val="auto"/>
          <w:kern w:val="2"/>
          <w:sz w:val="24"/>
          <w:szCs w:val="24"/>
        </w:rPr>
      </w:pPr>
    </w:p>
    <w:p w14:paraId="389F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按照贵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询价邀请函的规定，代表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 xml:space="preserve"> 提交下述报价文件一份。</w:t>
      </w:r>
    </w:p>
    <w:p w14:paraId="5B74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据此函，签字代表宣布同意如下：按照询价邀请函文件中的相应要求提供所需的服务：</w:t>
      </w:r>
    </w:p>
    <w:p w14:paraId="06A9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报价为人民币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（大写）          整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；（小写）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>￥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eastAsia="zh-CN"/>
        </w:rPr>
        <w:t>。</w:t>
      </w:r>
    </w:p>
    <w:p w14:paraId="152B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59FF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本文件签署人特以本函在此声明并同意：</w:t>
      </w:r>
    </w:p>
    <w:p w14:paraId="333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1、我公司已详细阅读询价邀请函，完全理解清楚了其涵义，认为该询价邀请函不存有含意模糊或容易误解的语句。</w:t>
      </w:r>
    </w:p>
    <w:p w14:paraId="67DC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2、本报价有效期为从规定的递交报价文件截止日起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天内有效。</w:t>
      </w:r>
    </w:p>
    <w:p w14:paraId="640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3、我公司同意提供贵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可能要求的与此次报价有关的一切资料或数据。</w:t>
      </w:r>
    </w:p>
    <w:p w14:paraId="6A84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5、我公司完全理解贵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不保证最低价的报价中标。</w:t>
      </w:r>
    </w:p>
    <w:p w14:paraId="2033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6、若中标，我公司将按合同约定履行合同责任和义务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。</w:t>
      </w:r>
    </w:p>
    <w:p w14:paraId="7165D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我公司已详细审查全部报价文件，包括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公司营业执照复印件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以及全部参考资料和有关附件，对这些文件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负责。</w:t>
      </w:r>
    </w:p>
    <w:p w14:paraId="5122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</w:p>
    <w:p w14:paraId="6F35F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名称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（盖章）</w:t>
      </w:r>
    </w:p>
    <w:p w14:paraId="2497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168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（盖章）</w:t>
      </w:r>
    </w:p>
    <w:p w14:paraId="75F6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通讯地址：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3924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邮政编码：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46A8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电子信箱：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1514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电    话：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735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传    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                        </w:t>
      </w:r>
    </w:p>
    <w:p w14:paraId="58FA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400" w:firstLineChars="10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    期：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日</w:t>
      </w:r>
    </w:p>
    <w:p w14:paraId="66E42E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6FDBA28D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70D85C82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45CD9B3"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color w:val="auto"/>
          <w:kern w:val="2"/>
          <w:sz w:val="21"/>
        </w:rPr>
      </w:pPr>
    </w:p>
    <w:p w14:paraId="1862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“翰墨双清·艺韵同行”邓陆军·周俊书画联展活动相关具体要求及报价单</w:t>
      </w:r>
    </w:p>
    <w:p w14:paraId="761E4EA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报价公司：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C0F6EE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E0D3C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询价单位：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抚州市文化馆</w:t>
      </w:r>
      <w:bookmarkStart w:id="2" w:name="_GoBack"/>
      <w:bookmarkEnd w:id="2"/>
    </w:p>
    <w:p w14:paraId="7FAD0369">
      <w:pPr>
        <w:widowControl w:val="0"/>
        <w:numPr>
          <w:ilvl w:val="0"/>
          <w:numId w:val="0"/>
        </w:numPr>
        <w:ind w:left="1600" w:leftChars="0" w:hanging="1600" w:hangingChars="5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询价项目：“翰墨双清·艺韵同行”邓陆军·周俊书画联展活动</w:t>
      </w:r>
    </w:p>
    <w:tbl>
      <w:tblPr>
        <w:tblStyle w:val="5"/>
        <w:tblpPr w:leftFromText="180" w:rightFromText="180" w:vertAnchor="text" w:horzAnchor="page" w:tblpXSpec="center" w:tblpY="435"/>
        <w:tblOverlap w:val="never"/>
        <w:tblW w:w="10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072"/>
        <w:gridCol w:w="1117"/>
        <w:gridCol w:w="1428"/>
        <w:gridCol w:w="1305"/>
        <w:gridCol w:w="3692"/>
      </w:tblGrid>
      <w:tr w14:paraId="5D6E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339A14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5D0EE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类目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5C414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6229DC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数量/单位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CFA12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小计</w:t>
            </w:r>
          </w:p>
          <w:p w14:paraId="2DD615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3692" w:type="dxa"/>
            <w:tcBorders>
              <w:tl2br w:val="nil"/>
              <w:tr2bl w:val="nil"/>
            </w:tcBorders>
            <w:vAlign w:val="center"/>
          </w:tcPr>
          <w:p w14:paraId="4215D5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668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 w14:paraId="6EB3FE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0B2DCA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布展撤展相关费用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9E407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051F6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2场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19F552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92" w:type="dxa"/>
            <w:tcBorders>
              <w:tl2br w:val="nil"/>
              <w:tr2bl w:val="nil"/>
            </w:tcBorders>
            <w:vAlign w:val="center"/>
          </w:tcPr>
          <w:p w14:paraId="24D107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含布撤展、场馆布置、作品搬运（2次）、人工、现场卫生等</w:t>
            </w:r>
          </w:p>
        </w:tc>
      </w:tr>
      <w:tr w14:paraId="1F11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EC6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1E018C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作品装裱费用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BCE7C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47E5BD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100件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6EA1C8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92" w:type="dxa"/>
            <w:tcBorders>
              <w:tl2br w:val="nil"/>
              <w:tr2bl w:val="nil"/>
            </w:tcBorders>
            <w:vAlign w:val="center"/>
          </w:tcPr>
          <w:p w14:paraId="20E126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含100幅作品展板制作机托裱、上板的装裱费用</w:t>
            </w:r>
          </w:p>
        </w:tc>
      </w:tr>
      <w:tr w14:paraId="6B29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EDC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 w14:paraId="571A3F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开幕式相关费用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99168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20C786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1场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166B0C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92" w:type="dxa"/>
            <w:tcBorders>
              <w:tl2br w:val="nil"/>
              <w:tr2bl w:val="nil"/>
            </w:tcBorders>
            <w:vAlign w:val="center"/>
          </w:tcPr>
          <w:p w14:paraId="14BC68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含活动主背景画面设计制作、现场所需靠背椅40把（包椅套）、音响、司仪台（1.2M高*0.35M宽）、靠背贴（按领导名单准备）、矿泉水等</w:t>
            </w:r>
          </w:p>
        </w:tc>
      </w:tr>
      <w:tr w14:paraId="0A97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F55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723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宣传相关费用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8D1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F8F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AB0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F16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制作宣传视频2个（需包含数字文案编辑、剪辑合成等制作服务）；制作宣传公众号2篇（包括前宣后宣）</w:t>
            </w:r>
          </w:p>
        </w:tc>
      </w:tr>
      <w:tr w14:paraId="1EC2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72" w:type="dxa"/>
            <w:gridSpan w:val="4"/>
            <w:tcBorders>
              <w:tl2br w:val="nil"/>
              <w:tr2bl w:val="nil"/>
            </w:tcBorders>
            <w:vAlign w:val="center"/>
          </w:tcPr>
          <w:p w14:paraId="69BEE6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4997" w:type="dxa"/>
            <w:gridSpan w:val="2"/>
            <w:tcBorders>
              <w:tl2br w:val="nil"/>
              <w:tr2bl w:val="nil"/>
            </w:tcBorders>
            <w:vAlign w:val="center"/>
          </w:tcPr>
          <w:p w14:paraId="094D4E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70A1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除以上报价单外还需提供以下材料，包括但不限于：</w:t>
      </w:r>
    </w:p>
    <w:p w14:paraId="67990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1、营业执照复印件</w:t>
      </w:r>
    </w:p>
    <w:p w14:paraId="61FFD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2、法定代表人身份证正反面复印件</w:t>
      </w:r>
    </w:p>
    <w:p w14:paraId="0A8C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3、电子卖场证明材料</w:t>
      </w:r>
    </w:p>
    <w:p w14:paraId="1936E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4BBA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58A9CB0"/>
    <w:p w14:paraId="0AB377A8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0198ED-D8AE-4658-9D58-9FB1C426FF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EBECEEC-6A9F-4E51-A2A0-28DC0A565A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E5C708-61DE-491F-A7AD-8A6EBA3116E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F17D2"/>
    <w:rsid w:val="10CF17D2"/>
    <w:rsid w:val="319A03F6"/>
    <w:rsid w:val="4FF5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宋体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779</Words>
  <Characters>793</Characters>
  <Lines>0</Lines>
  <Paragraphs>0</Paragraphs>
  <TotalTime>0</TotalTime>
  <ScaleCrop>false</ScaleCrop>
  <LinksUpToDate>false</LinksUpToDate>
  <CharactersWithSpaces>1216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2026-04-23T02:44:00Z</dcterms:created>
  <dc:creator>嗷呜酱</dc:creator>
  <cp:lastModifiedBy>嗷呜酱</cp:lastModifiedBy>
  <dcterms:modified xsi:type="dcterms:W3CDTF">2026-04-23T06:45:56Z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C871FAFE7428436B89A9B388AC9A0A8B_11</vt:lpwstr>
  </property>
  <property fmtid="{D5CDD505-2E9C-101B-9397-08002B2CF9AE}" pid="4" name="KSOTemplateDocerSaveRecord">
    <vt:lpwstr>eyJoZGlkIjoiYzRhNTAwNmM0OGZjNTEzOTRmYzg2NmIxYTM1NjQyZTgiLCJ1c2VySWQiOiI0NDA0NDk2MjUifQ==</vt:lpwstr>
  </property>
</Properties>
</file>